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Пам'ятка батькам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У спілкуванні зі своїми дітьми: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Радійте вашому синові, доньці.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Розмовляйте з дитиною турботливим, підбадьорюючим тоном. Коли дитина з вами розмовляє, слухайте уважно, не перериваючи. Установіть чіткі та визначені вимоги до дитини.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У розмові з дитиною називайте як можна більше предметів, їх ознак, дій з ними.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Ваші пояснення повинні бути простими та зрозумілими. Розмовляйте чітко, ясно. Будьте терпелячими.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Спочатку запитуйте «що?», а потім «для чого?», «чому?».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Заохочуйте в дитини прагнення ставити запитання.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Заохочуйте цікавість, пізнання та уяву вашої дитини.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Частіше хваліть дитину.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Заохочуйте ігри з іншими дітьми.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Турбуйтесь про те, щоб у дитини були нові уявлення, про які вона могла б розповісти.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Намагайтеся, щоб дитина разом з вами щось робила по господарству.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Намагайтесь проявляти інтерес до того, що їй цікаво робити (малювати, співати тощо).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втрачайте почуття гумору.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Грайте з дитиною в різні ігри.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Частіше робіть щось спільно, усієї сім'єю.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Частіше спілкуйтеся зі спеціалістами, читайте книги про виховання дитини.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Щоб установити довірливі стосунки з дитиною та зберегти їх: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переривайте дитину, не кажіть, що ви все зрозуміли, не відвертайтесь, поки дитина не закінчила розповідати, інакше кажучи, не давайте їй приво¬ду тривожитись через те, що вас мало цікавить те, про що вона каже.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ставте забагато запитань.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примушуйте дитину робити те, до чого вона не готова.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примушуйте дитину робити що-небудь, якщо вона втомилась, засмучена.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вигадуйте для дитини багато правил — вона перестане звертати на них увагу.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виявляйте підвищеного занепокоєння з приводу неочікуваних стриб¬ків у розвитку дитини чи деякого регресу.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• Не порівнюйте дитину з жодними іншими дітьми.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Форми та тематика роботи психологічної служби з батьками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Пам.doc.docx</dc:title>
</cp:coreProperties>
</file>